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E6" w:rsidRDefault="003005E6" w:rsidP="003005E6">
      <w:pPr>
        <w:pStyle w:val="NoSpacing"/>
      </w:pPr>
    </w:p>
    <w:p w:rsidR="003005E6" w:rsidRDefault="003005E6" w:rsidP="003005E6">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3005E6" w:rsidRDefault="003005E6" w:rsidP="003005E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3005E6" w:rsidRDefault="003005E6" w:rsidP="003005E6">
      <w:pPr>
        <w:pStyle w:val="NoSpacing"/>
        <w:jc w:val="center"/>
        <w:rPr>
          <w:rFonts w:ascii="Times New Roman" w:hAnsi="Times New Roman" w:cs="Times New Roman"/>
          <w:color w:val="FF0000"/>
          <w:sz w:val="24"/>
          <w:szCs w:val="24"/>
        </w:rPr>
      </w:pPr>
    </w:p>
    <w:p w:rsidR="003005E6" w:rsidRDefault="00E56F2B" w:rsidP="003005E6">
      <w:pPr>
        <w:pStyle w:val="NoSpacing"/>
        <w:rPr>
          <w:rFonts w:ascii="Times New Roman" w:hAnsi="Times New Roman" w:cs="Times New Roman"/>
          <w:sz w:val="24"/>
          <w:szCs w:val="24"/>
        </w:rPr>
      </w:pPr>
      <w:r>
        <w:rPr>
          <w:rFonts w:ascii="Times New Roman" w:hAnsi="Times New Roman" w:cs="Times New Roman"/>
          <w:sz w:val="24"/>
          <w:szCs w:val="24"/>
        </w:rPr>
        <w:t>July 6</w:t>
      </w:r>
      <w:r w:rsidR="0027625C">
        <w:rPr>
          <w:rFonts w:ascii="Times New Roman" w:hAnsi="Times New Roman" w:cs="Times New Roman"/>
          <w:sz w:val="24"/>
          <w:szCs w:val="24"/>
        </w:rPr>
        <w:t xml:space="preserve">, 2015  </w:t>
      </w:r>
      <w:r w:rsidR="0027625C">
        <w:rPr>
          <w:rFonts w:ascii="Times New Roman" w:hAnsi="Times New Roman" w:cs="Times New Roman"/>
          <w:sz w:val="24"/>
          <w:szCs w:val="24"/>
        </w:rPr>
        <w:tab/>
        <w:t xml:space="preserve">    </w:t>
      </w:r>
      <w:r w:rsidR="003005E6">
        <w:rPr>
          <w:rFonts w:ascii="Times New Roman" w:hAnsi="Times New Roman" w:cs="Times New Roman"/>
          <w:sz w:val="24"/>
          <w:szCs w:val="24"/>
        </w:rPr>
        <w:tab/>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D75E0">
        <w:rPr>
          <w:rFonts w:ascii="Times New Roman" w:hAnsi="Times New Roman" w:cs="Times New Roman"/>
          <w:sz w:val="24"/>
          <w:szCs w:val="24"/>
        </w:rPr>
        <w:t xml:space="preserve">            </w:t>
      </w:r>
      <w:r w:rsidR="003005E6">
        <w:rPr>
          <w:rFonts w:ascii="Times New Roman" w:hAnsi="Times New Roman" w:cs="Times New Roman"/>
          <w:sz w:val="24"/>
          <w:szCs w:val="24"/>
        </w:rPr>
        <w:t xml:space="preserve">  </w:t>
      </w:r>
      <w:r>
        <w:rPr>
          <w:rFonts w:ascii="Times New Roman" w:hAnsi="Times New Roman" w:cs="Times New Roman"/>
          <w:sz w:val="24"/>
          <w:szCs w:val="24"/>
        </w:rPr>
        <w:t xml:space="preserve">            </w:t>
      </w:r>
      <w:r w:rsidR="00AE6E1A">
        <w:rPr>
          <w:rFonts w:ascii="Times New Roman" w:hAnsi="Times New Roman" w:cs="Times New Roman"/>
          <w:sz w:val="24"/>
          <w:szCs w:val="24"/>
        </w:rPr>
        <w:t xml:space="preserve">            </w:t>
      </w:r>
      <w:r w:rsidR="003005E6">
        <w:rPr>
          <w:rFonts w:ascii="Times New Roman" w:hAnsi="Times New Roman" w:cs="Times New Roman"/>
          <w:sz w:val="24"/>
          <w:szCs w:val="24"/>
        </w:rPr>
        <w:t xml:space="preserve">  7:30 p.m.</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w:t>
      </w:r>
      <w:r w:rsidR="00DC5323">
        <w:rPr>
          <w:rFonts w:ascii="Times New Roman" w:hAnsi="Times New Roman" w:cs="Times New Roman"/>
          <w:sz w:val="24"/>
          <w:szCs w:val="24"/>
        </w:rPr>
        <w:t>m. Presiding was Mayor Shelly Steadman</w:t>
      </w:r>
      <w:r>
        <w:rPr>
          <w:rFonts w:ascii="Times New Roman" w:hAnsi="Times New Roman" w:cs="Times New Roman"/>
          <w:sz w:val="24"/>
          <w:szCs w:val="24"/>
        </w:rPr>
        <w:t>, who called the meeting to order.</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Terry Richardson, Joe Joh</w:t>
      </w:r>
      <w:r w:rsidR="00767C7C">
        <w:rPr>
          <w:rFonts w:ascii="Times New Roman" w:hAnsi="Times New Roman" w:cs="Times New Roman"/>
          <w:sz w:val="24"/>
          <w:szCs w:val="24"/>
        </w:rPr>
        <w:t>nson, Doug Hatfield</w:t>
      </w:r>
      <w:r w:rsidR="00337350">
        <w:rPr>
          <w:rFonts w:ascii="Times New Roman" w:hAnsi="Times New Roman" w:cs="Times New Roman"/>
          <w:sz w:val="24"/>
          <w:szCs w:val="24"/>
        </w:rPr>
        <w:t>, Nancy Farber Mottola and Jenean Keck</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6B3A11"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xml:space="preserve">:  Kent Hixson, J.T. Klaus, Patty Gerwick, Mike Robinson, Chris Young, </w:t>
      </w:r>
      <w:r w:rsidR="00E56F2B">
        <w:rPr>
          <w:rFonts w:ascii="Times New Roman" w:hAnsi="Times New Roman" w:cs="Times New Roman"/>
          <w:sz w:val="24"/>
          <w:szCs w:val="24"/>
        </w:rPr>
        <w:t>Ray Fleming, Cathy Walker, Mike and Sue Wenger, Brad Modlin, Jay</w:t>
      </w:r>
      <w:r w:rsidR="00966F90">
        <w:rPr>
          <w:rFonts w:ascii="Times New Roman" w:hAnsi="Times New Roman" w:cs="Times New Roman"/>
          <w:sz w:val="24"/>
          <w:szCs w:val="24"/>
        </w:rPr>
        <w:t xml:space="preserve"> Patterson, Amy Houston and several</w:t>
      </w:r>
      <w:r w:rsidR="00E56F2B">
        <w:rPr>
          <w:rFonts w:ascii="Times New Roman" w:hAnsi="Times New Roman" w:cs="Times New Roman"/>
          <w:sz w:val="24"/>
          <w:szCs w:val="24"/>
        </w:rPr>
        <w:t xml:space="preserve"> residents from the Merlin’s Glen Addition</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P</w:t>
      </w:r>
      <w:r w:rsidR="003E167E">
        <w:rPr>
          <w:rFonts w:ascii="Times New Roman" w:hAnsi="Times New Roman" w:cs="Times New Roman"/>
          <w:sz w:val="24"/>
          <w:szCs w:val="24"/>
          <w:u w:val="single"/>
        </w:rPr>
        <w:t>LEDGE OF ALLEGIANCE</w:t>
      </w:r>
      <w:r>
        <w:rPr>
          <w:rFonts w:ascii="Times New Roman" w:hAnsi="Times New Roman" w:cs="Times New Roman"/>
          <w:sz w:val="24"/>
          <w:szCs w:val="24"/>
        </w:rPr>
        <w:t>:  All sto</w:t>
      </w:r>
      <w:r w:rsidR="003E167E">
        <w:rPr>
          <w:rFonts w:ascii="Times New Roman" w:hAnsi="Times New Roman" w:cs="Times New Roman"/>
          <w:sz w:val="24"/>
          <w:szCs w:val="24"/>
        </w:rPr>
        <w:t>od for the Pledge of Allegiance</w:t>
      </w:r>
      <w:r w:rsidR="00DC5323">
        <w:rPr>
          <w:rFonts w:ascii="Times New Roman" w:hAnsi="Times New Roman" w:cs="Times New Roman"/>
          <w:sz w:val="24"/>
          <w:szCs w:val="24"/>
        </w:rPr>
        <w:t xml:space="preserve"> led by Mayor Steadman</w:t>
      </w:r>
      <w:r>
        <w:rPr>
          <w:rFonts w:ascii="Times New Roman" w:hAnsi="Times New Roman" w:cs="Times New Roman"/>
          <w:sz w:val="24"/>
          <w:szCs w:val="24"/>
        </w:rPr>
        <w:t>.</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w:t>
      </w:r>
      <w:r w:rsidR="00F534BA">
        <w:rPr>
          <w:rFonts w:ascii="Times New Roman" w:hAnsi="Times New Roman" w:cs="Times New Roman"/>
          <w:sz w:val="24"/>
          <w:szCs w:val="24"/>
          <w:u w:val="single"/>
        </w:rPr>
        <w:t xml:space="preserve">AL OF REGULAR </w:t>
      </w:r>
      <w:r w:rsidR="00E56F2B">
        <w:rPr>
          <w:rFonts w:ascii="Times New Roman" w:hAnsi="Times New Roman" w:cs="Times New Roman"/>
          <w:sz w:val="24"/>
          <w:szCs w:val="24"/>
          <w:u w:val="single"/>
        </w:rPr>
        <w:t>MINUTES DATED 6-15</w:t>
      </w:r>
      <w:r>
        <w:rPr>
          <w:rFonts w:ascii="Times New Roman" w:hAnsi="Times New Roman" w:cs="Times New Roman"/>
          <w:sz w:val="24"/>
          <w:szCs w:val="24"/>
          <w:u w:val="single"/>
        </w:rPr>
        <w:t>-15</w:t>
      </w:r>
      <w:r w:rsidR="00E56F2B">
        <w:rPr>
          <w:rFonts w:ascii="Times New Roman" w:hAnsi="Times New Roman" w:cs="Times New Roman"/>
          <w:sz w:val="24"/>
          <w:szCs w:val="24"/>
          <w:u w:val="single"/>
        </w:rPr>
        <w:t xml:space="preserve"> and SPECIAL MEETING MINUTES FROM 6-22-15</w:t>
      </w:r>
      <w:r>
        <w:rPr>
          <w:rFonts w:ascii="Times New Roman" w:hAnsi="Times New Roman" w:cs="Times New Roman"/>
          <w:sz w:val="24"/>
          <w:szCs w:val="24"/>
        </w:rPr>
        <w:t>:  MOTIO</w:t>
      </w:r>
      <w:r w:rsidR="00767C7C">
        <w:rPr>
          <w:rFonts w:ascii="Times New Roman" w:hAnsi="Times New Roman" w:cs="Times New Roman"/>
          <w:sz w:val="24"/>
          <w:szCs w:val="24"/>
        </w:rPr>
        <w:t>N b</w:t>
      </w:r>
      <w:r w:rsidR="003D75E0">
        <w:rPr>
          <w:rFonts w:ascii="Times New Roman" w:hAnsi="Times New Roman" w:cs="Times New Roman"/>
          <w:sz w:val="24"/>
          <w:szCs w:val="24"/>
        </w:rPr>
        <w:t xml:space="preserve">y </w:t>
      </w:r>
      <w:r w:rsidR="00337350">
        <w:rPr>
          <w:rFonts w:ascii="Times New Roman" w:hAnsi="Times New Roman" w:cs="Times New Roman"/>
          <w:sz w:val="24"/>
          <w:szCs w:val="24"/>
        </w:rPr>
        <w:t>Johnson</w:t>
      </w:r>
      <w:r w:rsidR="003D75E0">
        <w:rPr>
          <w:rFonts w:ascii="Times New Roman" w:hAnsi="Times New Roman" w:cs="Times New Roman"/>
          <w:sz w:val="24"/>
          <w:szCs w:val="24"/>
        </w:rPr>
        <w:t xml:space="preserve">, second by </w:t>
      </w:r>
      <w:r w:rsidR="00E56F2B">
        <w:rPr>
          <w:rFonts w:ascii="Times New Roman" w:hAnsi="Times New Roman" w:cs="Times New Roman"/>
          <w:sz w:val="24"/>
          <w:szCs w:val="24"/>
        </w:rPr>
        <w:t>Keck</w:t>
      </w:r>
      <w:r w:rsidR="009B446C">
        <w:rPr>
          <w:rFonts w:ascii="Times New Roman" w:hAnsi="Times New Roman" w:cs="Times New Roman"/>
          <w:sz w:val="24"/>
          <w:szCs w:val="24"/>
        </w:rPr>
        <w:t xml:space="preserve"> </w:t>
      </w:r>
      <w:r>
        <w:rPr>
          <w:rFonts w:ascii="Times New Roman" w:hAnsi="Times New Roman" w:cs="Times New Roman"/>
          <w:sz w:val="24"/>
          <w:szCs w:val="24"/>
        </w:rPr>
        <w:t>to approv</w:t>
      </w:r>
      <w:r w:rsidR="00B136FB">
        <w:rPr>
          <w:rFonts w:ascii="Times New Roman" w:hAnsi="Times New Roman" w:cs="Times New Roman"/>
          <w:sz w:val="24"/>
          <w:szCs w:val="24"/>
        </w:rPr>
        <w:t>e the Regular minutes dat</w:t>
      </w:r>
      <w:r w:rsidR="00337350">
        <w:rPr>
          <w:rFonts w:ascii="Times New Roman" w:hAnsi="Times New Roman" w:cs="Times New Roman"/>
          <w:sz w:val="24"/>
          <w:szCs w:val="24"/>
        </w:rPr>
        <w:t>ed 6-1</w:t>
      </w:r>
      <w:r w:rsidR="00E56F2B">
        <w:rPr>
          <w:rFonts w:ascii="Times New Roman" w:hAnsi="Times New Roman" w:cs="Times New Roman"/>
          <w:sz w:val="24"/>
          <w:szCs w:val="24"/>
        </w:rPr>
        <w:t>5</w:t>
      </w:r>
      <w:r>
        <w:rPr>
          <w:rFonts w:ascii="Times New Roman" w:hAnsi="Times New Roman" w:cs="Times New Roman"/>
          <w:sz w:val="24"/>
          <w:szCs w:val="24"/>
        </w:rPr>
        <w:t>-15</w:t>
      </w:r>
      <w:r w:rsidR="00E56F2B">
        <w:rPr>
          <w:rFonts w:ascii="Times New Roman" w:hAnsi="Times New Roman" w:cs="Times New Roman"/>
          <w:sz w:val="24"/>
          <w:szCs w:val="24"/>
        </w:rPr>
        <w:t xml:space="preserve"> and the Special minutes dated 6-22-15</w:t>
      </w:r>
      <w:r>
        <w:rPr>
          <w:rFonts w:ascii="Times New Roman" w:hAnsi="Times New Roman" w:cs="Times New Roman"/>
          <w:sz w:val="24"/>
          <w:szCs w:val="24"/>
        </w:rPr>
        <w:t xml:space="preserve">.  MOTION approved unanimously. </w:t>
      </w:r>
    </w:p>
    <w:p w:rsidR="003005E6" w:rsidRDefault="003005E6" w:rsidP="003005E6">
      <w:pPr>
        <w:pStyle w:val="NoSpacing"/>
        <w:jc w:val="both"/>
        <w:rPr>
          <w:rFonts w:ascii="Times New Roman" w:hAnsi="Times New Roman" w:cs="Times New Roman"/>
          <w:sz w:val="24"/>
          <w:szCs w:val="24"/>
        </w:rPr>
      </w:pPr>
    </w:p>
    <w:p w:rsidR="0027625C"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Pr>
          <w:rFonts w:ascii="Times New Roman" w:hAnsi="Times New Roman" w:cs="Times New Roman"/>
          <w:sz w:val="24"/>
          <w:szCs w:val="24"/>
        </w:rPr>
        <w:t xml:space="preserve">:  </w:t>
      </w:r>
      <w:r w:rsidR="00DC5323">
        <w:rPr>
          <w:rFonts w:ascii="Times New Roman" w:hAnsi="Times New Roman" w:cs="Times New Roman"/>
          <w:sz w:val="24"/>
          <w:szCs w:val="24"/>
        </w:rPr>
        <w:t>Nothing at this time.</w:t>
      </w:r>
    </w:p>
    <w:p w:rsidR="00DC5323" w:rsidRDefault="00DC5323"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sidR="00E56F2B">
        <w:rPr>
          <w:rFonts w:ascii="Times New Roman" w:hAnsi="Times New Roman" w:cs="Times New Roman"/>
          <w:sz w:val="24"/>
          <w:szCs w:val="24"/>
          <w:u w:val="single"/>
        </w:rPr>
        <w:t>:</w:t>
      </w:r>
      <w:r w:rsidR="00617EC4">
        <w:rPr>
          <w:rFonts w:ascii="Times New Roman" w:hAnsi="Times New Roman" w:cs="Times New Roman"/>
          <w:sz w:val="24"/>
          <w:szCs w:val="24"/>
        </w:rPr>
        <w:t xml:space="preserve"> </w:t>
      </w:r>
      <w:r w:rsidR="0027625C">
        <w:rPr>
          <w:rFonts w:ascii="Times New Roman" w:hAnsi="Times New Roman" w:cs="Times New Roman"/>
          <w:sz w:val="24"/>
          <w:szCs w:val="24"/>
        </w:rPr>
        <w:t>Mayor Steadman</w:t>
      </w:r>
      <w:r w:rsidR="00E56F2B">
        <w:rPr>
          <w:rFonts w:ascii="Times New Roman" w:hAnsi="Times New Roman" w:cs="Times New Roman"/>
          <w:sz w:val="24"/>
          <w:szCs w:val="24"/>
        </w:rPr>
        <w:t xml:space="preserve"> </w:t>
      </w:r>
      <w:r>
        <w:rPr>
          <w:rFonts w:ascii="Times New Roman" w:hAnsi="Times New Roman" w:cs="Times New Roman"/>
          <w:sz w:val="24"/>
          <w:szCs w:val="24"/>
        </w:rPr>
        <w:t>declared the agenda closed.</w:t>
      </w:r>
    </w:p>
    <w:p w:rsidR="003005E6" w:rsidRDefault="003005E6" w:rsidP="003005E6">
      <w:pPr>
        <w:pStyle w:val="NoSpacing"/>
        <w:rPr>
          <w:rFonts w:ascii="Times New Roman" w:hAnsi="Times New Roman" w:cs="Times New Roman"/>
          <w:sz w:val="24"/>
          <w:szCs w:val="24"/>
          <w:u w:val="single"/>
        </w:rPr>
      </w:pPr>
    </w:p>
    <w:p w:rsidR="00162125"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sidR="003D75E0">
        <w:rPr>
          <w:rFonts w:ascii="Times New Roman" w:hAnsi="Times New Roman" w:cs="Times New Roman"/>
          <w:sz w:val="24"/>
          <w:szCs w:val="24"/>
        </w:rPr>
        <w:t xml:space="preserve">:  </w:t>
      </w:r>
      <w:r w:rsidR="0051224F">
        <w:rPr>
          <w:rFonts w:ascii="Times New Roman" w:hAnsi="Times New Roman" w:cs="Times New Roman"/>
          <w:sz w:val="24"/>
          <w:szCs w:val="24"/>
        </w:rPr>
        <w:t xml:space="preserve"> </w:t>
      </w:r>
      <w:r w:rsidR="00E56F2B">
        <w:rPr>
          <w:rFonts w:ascii="Times New Roman" w:hAnsi="Times New Roman" w:cs="Times New Roman"/>
          <w:sz w:val="24"/>
          <w:szCs w:val="24"/>
        </w:rPr>
        <w:t>None at this time.</w:t>
      </w:r>
    </w:p>
    <w:p w:rsidR="00162125" w:rsidRDefault="00162125" w:rsidP="003005E6">
      <w:pPr>
        <w:pStyle w:val="NoSpacing"/>
        <w:jc w:val="center"/>
        <w:rPr>
          <w:rFonts w:ascii="Times New Roman" w:hAnsi="Times New Roman" w:cs="Times New Roman"/>
          <w:b/>
          <w:sz w:val="24"/>
          <w:szCs w:val="24"/>
        </w:rPr>
      </w:pPr>
    </w:p>
    <w:p w:rsidR="003005E6" w:rsidRDefault="003005E6" w:rsidP="003005E6">
      <w:pPr>
        <w:pStyle w:val="NoSpacing"/>
        <w:jc w:val="center"/>
        <w:rPr>
          <w:rFonts w:ascii="Times New Roman" w:hAnsi="Times New Roman" w:cs="Times New Roman"/>
          <w:b/>
          <w:sz w:val="24"/>
          <w:szCs w:val="24"/>
        </w:rPr>
      </w:pPr>
      <w:r>
        <w:rPr>
          <w:rFonts w:ascii="Times New Roman" w:hAnsi="Times New Roman" w:cs="Times New Roman"/>
          <w:b/>
          <w:sz w:val="24"/>
          <w:szCs w:val="24"/>
        </w:rPr>
        <w:t>OLD BUSINESS</w:t>
      </w:r>
    </w:p>
    <w:p w:rsidR="00F105E0" w:rsidRDefault="00F105E0" w:rsidP="00617EC4">
      <w:pPr>
        <w:pStyle w:val="ListParagraph"/>
        <w:ind w:left="1080"/>
        <w:jc w:val="both"/>
      </w:pPr>
    </w:p>
    <w:p w:rsidR="00617EC4" w:rsidRDefault="00162125" w:rsidP="00617EC4">
      <w:pPr>
        <w:jc w:val="both"/>
      </w:pPr>
      <w:r>
        <w:t>None at this time.</w:t>
      </w:r>
    </w:p>
    <w:p w:rsidR="00162125" w:rsidRDefault="00162125" w:rsidP="00904A6B">
      <w:pPr>
        <w:jc w:val="center"/>
      </w:pPr>
    </w:p>
    <w:p w:rsidR="0027625C" w:rsidRDefault="003005E6" w:rsidP="00904A6B">
      <w:pPr>
        <w:jc w:val="center"/>
        <w:rPr>
          <w:b/>
        </w:rPr>
      </w:pPr>
      <w:r>
        <w:rPr>
          <w:b/>
        </w:rPr>
        <w:t>NEW BUSINESS</w:t>
      </w:r>
    </w:p>
    <w:p w:rsidR="00904A6B" w:rsidRDefault="00904A6B" w:rsidP="00904A6B">
      <w:pPr>
        <w:jc w:val="center"/>
        <w:rPr>
          <w:b/>
        </w:rPr>
      </w:pPr>
    </w:p>
    <w:p w:rsidR="009730AD" w:rsidRDefault="00E56F2B" w:rsidP="00E56F2B">
      <w:pPr>
        <w:pStyle w:val="ListParagraph"/>
        <w:numPr>
          <w:ilvl w:val="0"/>
          <w:numId w:val="37"/>
        </w:numPr>
        <w:jc w:val="both"/>
        <w:rPr>
          <w:u w:val="single"/>
        </w:rPr>
      </w:pPr>
      <w:r>
        <w:rPr>
          <w:u w:val="single"/>
        </w:rPr>
        <w:t>WENGER PROPERTY – NORTH OF MERLIN’S GLEN – REVIEW PROPOSED HOUSING ADDITION:</w:t>
      </w:r>
      <w:r w:rsidR="00046047">
        <w:rPr>
          <w:u w:val="single"/>
        </w:rPr>
        <w:t xml:space="preserve"> </w:t>
      </w:r>
      <w:r w:rsidR="00046047">
        <w:t xml:space="preserve">  Mike Wenger, 10100 S. 89</w:t>
      </w:r>
      <w:r w:rsidR="00046047" w:rsidRPr="00046047">
        <w:rPr>
          <w:vertAlign w:val="superscript"/>
        </w:rPr>
        <w:t>th</w:t>
      </w:r>
      <w:r w:rsidR="00046047">
        <w:t xml:space="preserve"> St. East, Mulvane, KS will be the developer of the proposed new housing addition.  He briefly explained the concept of the proposed addition.  He then asked that the annexation and zoning cases be tabled until the 7-20-15 Council meeting.  MOTION by Richardson, second by Farber Mottola to TABLE Item #1 as presented on the Agenda.  MOTION approved unanimously.</w:t>
      </w:r>
    </w:p>
    <w:p w:rsidR="00E56F2B" w:rsidRDefault="00E56F2B" w:rsidP="00E56F2B">
      <w:pPr>
        <w:pStyle w:val="ListParagraph"/>
        <w:numPr>
          <w:ilvl w:val="0"/>
          <w:numId w:val="38"/>
        </w:numPr>
        <w:jc w:val="both"/>
      </w:pPr>
      <w:r>
        <w:t>Annexation of property north of Merlin’s Glen Subdivision – Mike Wenger Applicant</w:t>
      </w:r>
    </w:p>
    <w:p w:rsidR="00E56F2B" w:rsidRDefault="00E56F2B" w:rsidP="00E56F2B">
      <w:pPr>
        <w:pStyle w:val="ListParagraph"/>
        <w:numPr>
          <w:ilvl w:val="0"/>
          <w:numId w:val="38"/>
        </w:numPr>
        <w:jc w:val="both"/>
      </w:pPr>
      <w:r>
        <w:t>Ordinance acting on Annexation</w:t>
      </w:r>
    </w:p>
    <w:p w:rsidR="00E56F2B" w:rsidRDefault="00E56F2B" w:rsidP="00E56F2B">
      <w:pPr>
        <w:pStyle w:val="ListParagraph"/>
        <w:numPr>
          <w:ilvl w:val="0"/>
          <w:numId w:val="38"/>
        </w:numPr>
        <w:jc w:val="both"/>
      </w:pPr>
      <w:r>
        <w:t>Wenger Property – Consideration of Zoning Case No. Z-2015-1</w:t>
      </w:r>
    </w:p>
    <w:p w:rsidR="00E56F2B" w:rsidRDefault="00E56F2B" w:rsidP="00E56F2B">
      <w:pPr>
        <w:pStyle w:val="ListParagraph"/>
        <w:numPr>
          <w:ilvl w:val="0"/>
          <w:numId w:val="38"/>
        </w:numPr>
        <w:jc w:val="both"/>
      </w:pPr>
      <w:r>
        <w:t>Ordinance acting on zoning change</w:t>
      </w:r>
    </w:p>
    <w:p w:rsidR="00E56F2B" w:rsidRDefault="00E56F2B" w:rsidP="00E56F2B">
      <w:pPr>
        <w:pStyle w:val="ListParagraph"/>
        <w:numPr>
          <w:ilvl w:val="0"/>
          <w:numId w:val="38"/>
        </w:numPr>
        <w:jc w:val="both"/>
      </w:pPr>
      <w:r>
        <w:t>Wenger Property – Consideration of Zoning Case No. Z-2015-2</w:t>
      </w:r>
    </w:p>
    <w:p w:rsidR="00DB49BF" w:rsidRDefault="00DB49BF" w:rsidP="00DB49BF">
      <w:pPr>
        <w:pStyle w:val="ListParagraph"/>
        <w:numPr>
          <w:ilvl w:val="0"/>
          <w:numId w:val="38"/>
        </w:numPr>
        <w:jc w:val="both"/>
      </w:pPr>
      <w:r>
        <w:t>Ordinance acting on zoning change</w:t>
      </w:r>
    </w:p>
    <w:p w:rsidR="00DB49BF" w:rsidRPr="00DB49BF" w:rsidRDefault="00DB49BF" w:rsidP="00DB49BF">
      <w:pPr>
        <w:pStyle w:val="ListParagraph"/>
        <w:jc w:val="both"/>
      </w:pPr>
    </w:p>
    <w:p w:rsidR="00DB49BF" w:rsidRDefault="00DB49BF" w:rsidP="00DB49BF">
      <w:pPr>
        <w:pStyle w:val="ListParagraph"/>
        <w:numPr>
          <w:ilvl w:val="0"/>
          <w:numId w:val="37"/>
        </w:numPr>
        <w:jc w:val="both"/>
      </w:pPr>
      <w:r>
        <w:rPr>
          <w:u w:val="single"/>
        </w:rPr>
        <w:t>ACCEPT DEDICATIONS OF GILBERT ADDITION FINAL PLAT</w:t>
      </w:r>
      <w:r>
        <w:t xml:space="preserve">:  </w:t>
      </w:r>
      <w:r w:rsidR="00046047">
        <w:t>Ray Fleming, Planning &amp; Zoning Administrator reviewed the Gilbert Addition Final Plat.  MOTION by Hatfield, second by Johnson to accept the dedications of the Gilbert Addition Final Plat.  MOTION approved unanimously.</w:t>
      </w:r>
    </w:p>
    <w:p w:rsidR="00DB49BF" w:rsidRPr="00E56F2B" w:rsidRDefault="00DB49BF" w:rsidP="00DB49BF">
      <w:pPr>
        <w:pStyle w:val="ListParagraph"/>
        <w:jc w:val="both"/>
      </w:pPr>
    </w:p>
    <w:p w:rsidR="003005E6" w:rsidRDefault="003005E6" w:rsidP="00904A6B">
      <w:pPr>
        <w:pStyle w:val="ListParagraph"/>
        <w:ind w:left="360"/>
        <w:jc w:val="center"/>
        <w:rPr>
          <w:b/>
        </w:rPr>
      </w:pPr>
      <w:r w:rsidRPr="00904A6B">
        <w:rPr>
          <w:b/>
        </w:rPr>
        <w:t>RESOLUTIONS AND ORDINANCES</w:t>
      </w:r>
    </w:p>
    <w:p w:rsidR="007F3C7A" w:rsidRDefault="007F3C7A" w:rsidP="00904A6B">
      <w:pPr>
        <w:pStyle w:val="ListParagraph"/>
        <w:ind w:left="360"/>
        <w:jc w:val="center"/>
        <w:rPr>
          <w:b/>
        </w:rPr>
      </w:pPr>
    </w:p>
    <w:p w:rsidR="003005E6" w:rsidRDefault="002833D3" w:rsidP="002833D3">
      <w:pPr>
        <w:jc w:val="both"/>
        <w:rPr>
          <w:b/>
        </w:rPr>
      </w:pPr>
      <w:r>
        <w:rPr>
          <w:b/>
        </w:rPr>
        <w:t>Council member Farber Mottola stepped down from her seat due to a conflict of interest on the next agenda item discussion.</w:t>
      </w:r>
    </w:p>
    <w:p w:rsidR="002833D3" w:rsidRDefault="002833D3" w:rsidP="002833D3">
      <w:pPr>
        <w:jc w:val="both"/>
        <w:rPr>
          <w:b/>
        </w:rPr>
      </w:pPr>
    </w:p>
    <w:p w:rsidR="004B451F" w:rsidRPr="00064C72" w:rsidRDefault="009730AD" w:rsidP="009730AD">
      <w:pPr>
        <w:pStyle w:val="ListParagraph"/>
        <w:numPr>
          <w:ilvl w:val="0"/>
          <w:numId w:val="35"/>
        </w:numPr>
        <w:tabs>
          <w:tab w:val="center" w:pos="4860"/>
        </w:tabs>
        <w:ind w:left="360"/>
        <w:jc w:val="both"/>
        <w:rPr>
          <w:u w:val="single"/>
        </w:rPr>
      </w:pPr>
      <w:r>
        <w:rPr>
          <w:u w:val="single"/>
        </w:rPr>
        <w:t>MOBILE FOOD VENDOR ORDINANCE</w:t>
      </w:r>
      <w:r>
        <w:t xml:space="preserve">:   </w:t>
      </w:r>
      <w:r w:rsidR="002833D3">
        <w:t>City Attorney J.T. Klaus has prepared an ordinance regarding the licensure of mobile food vendors operating within the City and an application for licensure.  This ordinance will not apply to individuals or entities that also maintain a physical commercial location within the City limits selling the same merchandise.   Vendors conducting business at the Mulvane Old Settlers celebration and at the Mulvane Farmer’s Market will also be exempt from the application and licensure fee requirements.</w:t>
      </w:r>
      <w:r w:rsidR="003726CA">
        <w:t xml:space="preserve">  There were concerns about how this would affect not-for-profit organizations (i.e. Optimist Club, Lions Club</w:t>
      </w:r>
      <w:r w:rsidR="00046047">
        <w:t>, etc.</w:t>
      </w:r>
      <w:r w:rsidR="00064C72">
        <w:t xml:space="preserve">).  The Attorney amended the original Ordinance to include language that will exempt </w:t>
      </w:r>
      <w:r w:rsidR="003726CA">
        <w:t>non-profit grou</w:t>
      </w:r>
      <w:r w:rsidR="00064C72">
        <w:t>ps.  MOTION by Keck, second by Richardson to adopt and approved Ordinance No. 1445 requiring a Mobile Food Vendor license and fee.  MOTION approved unanimously.</w:t>
      </w:r>
    </w:p>
    <w:p w:rsidR="00064C72" w:rsidRDefault="00064C72" w:rsidP="00064C72">
      <w:pPr>
        <w:tabs>
          <w:tab w:val="center" w:pos="4860"/>
        </w:tabs>
        <w:jc w:val="center"/>
        <w:rPr>
          <w:b/>
          <w:sz w:val="20"/>
          <w:szCs w:val="20"/>
          <w:u w:val="single"/>
        </w:rPr>
      </w:pPr>
      <w:r>
        <w:rPr>
          <w:b/>
          <w:sz w:val="20"/>
          <w:szCs w:val="20"/>
          <w:u w:val="single"/>
        </w:rPr>
        <w:t>ORDINANCE NO. 1445</w:t>
      </w:r>
    </w:p>
    <w:p w:rsidR="00064C72" w:rsidRPr="00064C72" w:rsidRDefault="00064C72" w:rsidP="00064C72">
      <w:pPr>
        <w:tabs>
          <w:tab w:val="center" w:pos="4860"/>
        </w:tabs>
        <w:ind w:left="360"/>
        <w:jc w:val="both"/>
        <w:rPr>
          <w:b/>
          <w:sz w:val="20"/>
          <w:szCs w:val="20"/>
        </w:rPr>
      </w:pPr>
      <w:r w:rsidRPr="00064C72">
        <w:rPr>
          <w:b/>
          <w:sz w:val="20"/>
          <w:szCs w:val="20"/>
        </w:rPr>
        <w:t>AN ORDINANCE OF THE CITY OF MULVANE, KANSAS AMENDING TITLE VI, CHAPTER 605 OF THE MUNICIPAL CODE OF THE CITY REGARDING LICENSURE OF MOBILE FOOD VENDORS</w:t>
      </w:r>
      <w:r>
        <w:rPr>
          <w:b/>
          <w:sz w:val="20"/>
          <w:szCs w:val="20"/>
        </w:rPr>
        <w:t>.</w:t>
      </w:r>
    </w:p>
    <w:p w:rsidR="003726CA" w:rsidRDefault="003726CA" w:rsidP="003726CA">
      <w:pPr>
        <w:tabs>
          <w:tab w:val="center" w:pos="4860"/>
        </w:tabs>
        <w:jc w:val="both"/>
        <w:rPr>
          <w:u w:val="single"/>
        </w:rPr>
      </w:pPr>
    </w:p>
    <w:p w:rsidR="003726CA" w:rsidRPr="003726CA" w:rsidRDefault="003726CA" w:rsidP="003726CA">
      <w:pPr>
        <w:tabs>
          <w:tab w:val="center" w:pos="4860"/>
        </w:tabs>
        <w:jc w:val="both"/>
        <w:rPr>
          <w:b/>
        </w:rPr>
      </w:pPr>
      <w:r>
        <w:rPr>
          <w:b/>
        </w:rPr>
        <w:t>Council member Farber Mottola returned to her seat.</w:t>
      </w:r>
    </w:p>
    <w:p w:rsidR="007F3C7A" w:rsidRPr="007F3C7A" w:rsidRDefault="007F3C7A" w:rsidP="007F3C7A">
      <w:pPr>
        <w:tabs>
          <w:tab w:val="center" w:pos="4860"/>
        </w:tabs>
        <w:jc w:val="both"/>
        <w:rPr>
          <w:u w:val="single"/>
        </w:rPr>
      </w:pPr>
    </w:p>
    <w:p w:rsidR="001A78F1" w:rsidRDefault="001A78F1" w:rsidP="001A78F1">
      <w:pPr>
        <w:tabs>
          <w:tab w:val="center" w:pos="4860"/>
        </w:tabs>
        <w:jc w:val="both"/>
        <w:rPr>
          <w:u w:val="single"/>
        </w:rPr>
      </w:pPr>
      <w:r>
        <w:rPr>
          <w:u w:val="single"/>
        </w:rPr>
        <w:t>ENGINEER’S REPORT</w:t>
      </w:r>
    </w:p>
    <w:p w:rsidR="002D6292" w:rsidRDefault="001A78F1" w:rsidP="00064C72">
      <w:pPr>
        <w:pStyle w:val="ListParagraph"/>
        <w:numPr>
          <w:ilvl w:val="0"/>
          <w:numId w:val="2"/>
        </w:numPr>
        <w:tabs>
          <w:tab w:val="center" w:pos="4860"/>
        </w:tabs>
        <w:ind w:left="360"/>
        <w:jc w:val="both"/>
      </w:pPr>
      <w:r w:rsidRPr="008B24A9">
        <w:rPr>
          <w:u w:val="single"/>
        </w:rPr>
        <w:t>Project Review and Update</w:t>
      </w:r>
      <w:r>
        <w:t xml:space="preserve">:  Chris Young gave </w:t>
      </w:r>
      <w:r w:rsidR="00064C72">
        <w:t>a brief update on</w:t>
      </w:r>
      <w:r w:rsidR="000C22FE">
        <w:t xml:space="preserve"> the Library project.</w:t>
      </w:r>
    </w:p>
    <w:p w:rsidR="009D4CC3" w:rsidRDefault="000C22FE" w:rsidP="009D4CC3">
      <w:pPr>
        <w:pStyle w:val="ListParagraph"/>
        <w:numPr>
          <w:ilvl w:val="0"/>
          <w:numId w:val="2"/>
        </w:numPr>
        <w:tabs>
          <w:tab w:val="center" w:pos="4860"/>
        </w:tabs>
        <w:ind w:left="360"/>
        <w:jc w:val="both"/>
      </w:pPr>
      <w:r w:rsidRPr="0020243C">
        <w:rPr>
          <w:u w:val="single"/>
        </w:rPr>
        <w:t>Grade School/Eas</w:t>
      </w:r>
      <w:r w:rsidR="00064C72" w:rsidRPr="0020243C">
        <w:rPr>
          <w:u w:val="single"/>
        </w:rPr>
        <w:t>t Mulvane Street Drainage Issue Discussion</w:t>
      </w:r>
      <w:r w:rsidRPr="000C22FE">
        <w:t>:</w:t>
      </w:r>
      <w:r w:rsidR="0020243C">
        <w:t xml:space="preserve"> </w:t>
      </w:r>
      <w:r w:rsidR="0036284B">
        <w:t xml:space="preserve">Representatives from the School District and the City Council met on June 12, 2015 to discuss the drainage issue on East Mulvane Street.  </w:t>
      </w:r>
      <w:r w:rsidR="0020243C">
        <w:t>From the meeting on the 12</w:t>
      </w:r>
      <w:r w:rsidR="0020243C" w:rsidRPr="0020243C">
        <w:rPr>
          <w:vertAlign w:val="superscript"/>
        </w:rPr>
        <w:t>th</w:t>
      </w:r>
      <w:r w:rsidR="0020243C">
        <w:t xml:space="preserve">, </w:t>
      </w:r>
      <w:r w:rsidR="0036284B">
        <w:t xml:space="preserve">City Engineer Chris </w:t>
      </w:r>
      <w:r w:rsidR="0020243C">
        <w:t>Young was to set up a meeting with the School District Engineer to discuss the</w:t>
      </w:r>
      <w:r w:rsidR="0036284B">
        <w:t xml:space="preserve"> drainage</w:t>
      </w:r>
      <w:r w:rsidR="0020243C">
        <w:t xml:space="preserve"> issue</w:t>
      </w:r>
      <w:r w:rsidR="00E37041">
        <w:t>.  Young made</w:t>
      </w:r>
      <w:r w:rsidR="0020243C">
        <w:t xml:space="preserve"> contact but never received a response</w:t>
      </w:r>
      <w:r w:rsidR="0036284B">
        <w:t>.  There was</w:t>
      </w:r>
      <w:r w:rsidR="0020243C">
        <w:t xml:space="preserve"> </w:t>
      </w:r>
      <w:r w:rsidR="0036284B">
        <w:t xml:space="preserve">some </w:t>
      </w:r>
      <w:r w:rsidR="0020243C">
        <w:t>discussion a</w:t>
      </w:r>
      <w:r w:rsidR="0036284B">
        <w:t>bout having a joint meeting between</w:t>
      </w:r>
      <w:r w:rsidR="0020243C">
        <w:t xml:space="preserve"> the Council and the School Board.  City Attorne</w:t>
      </w:r>
      <w:r w:rsidR="0036284B">
        <w:t>y Klaus reviewed the procedure that</w:t>
      </w:r>
      <w:r w:rsidR="0020243C">
        <w:t xml:space="preserve"> both entities </w:t>
      </w:r>
      <w:r w:rsidR="0036284B">
        <w:t>would need to follow in order to call</w:t>
      </w:r>
      <w:r w:rsidR="0020243C">
        <w:t xml:space="preserve"> a Special Meeting, setting an agenda acceptable to both entities and setting a mutual time and place to have the meeting.  After further discussion it was determined that the Planning Commission approved the School District Plat subject to several conditions.  Until those conditions are met, the Plat cannot be presented to the City Council for consideration.</w:t>
      </w:r>
    </w:p>
    <w:p w:rsidR="0036284B" w:rsidRDefault="0036284B" w:rsidP="0036284B">
      <w:pPr>
        <w:tabs>
          <w:tab w:val="center" w:pos="4860"/>
        </w:tabs>
        <w:jc w:val="both"/>
      </w:pPr>
    </w:p>
    <w:p w:rsidR="0036284B" w:rsidRDefault="0036284B" w:rsidP="0036284B">
      <w:pPr>
        <w:tabs>
          <w:tab w:val="center" w:pos="4860"/>
        </w:tabs>
        <w:ind w:left="360"/>
        <w:jc w:val="both"/>
      </w:pPr>
      <w:r>
        <w:t>Amy Houston, 101 Rockwood Blvd.</w:t>
      </w:r>
      <w:r w:rsidR="00966F90">
        <w:t>,</w:t>
      </w:r>
      <w:r>
        <w:t xml:space="preserve"> asked for more information in regards to th</w:t>
      </w:r>
      <w:r w:rsidR="00E37041">
        <w:t xml:space="preserve">e petition process.  It was </w:t>
      </w:r>
      <w:proofErr w:type="gramStart"/>
      <w:r w:rsidR="00E37041">
        <w:t xml:space="preserve">a </w:t>
      </w:r>
      <w:r>
        <w:t>consensus of the Council to have City staff construct</w:t>
      </w:r>
      <w:proofErr w:type="gramEnd"/>
      <w:r>
        <w:t xml:space="preserve"> a letter to the School Board stating the necessary steps to be taken in order to proceed with the drainage petition process.</w:t>
      </w:r>
    </w:p>
    <w:p w:rsidR="00966F90" w:rsidRDefault="00966F90" w:rsidP="004B451F">
      <w:pPr>
        <w:tabs>
          <w:tab w:val="center" w:pos="4860"/>
        </w:tabs>
        <w:jc w:val="center"/>
      </w:pPr>
    </w:p>
    <w:p w:rsidR="00966F90" w:rsidRDefault="00966F90" w:rsidP="004B451F">
      <w:pPr>
        <w:tabs>
          <w:tab w:val="center" w:pos="4860"/>
        </w:tabs>
        <w:jc w:val="center"/>
      </w:pPr>
    </w:p>
    <w:p w:rsidR="004B451F" w:rsidRDefault="004B451F" w:rsidP="004B451F">
      <w:pPr>
        <w:tabs>
          <w:tab w:val="center" w:pos="4860"/>
        </w:tabs>
        <w:jc w:val="center"/>
        <w:rPr>
          <w:b/>
        </w:rPr>
      </w:pPr>
      <w:r>
        <w:rPr>
          <w:b/>
        </w:rPr>
        <w:t>PUBLIC BUILDING COMMISSION</w:t>
      </w:r>
    </w:p>
    <w:p w:rsidR="004B451F" w:rsidRDefault="0036284B" w:rsidP="004B451F">
      <w:pPr>
        <w:tabs>
          <w:tab w:val="center" w:pos="4860"/>
        </w:tabs>
        <w:jc w:val="center"/>
        <w:rPr>
          <w:b/>
        </w:rPr>
      </w:pPr>
      <w:r>
        <w:rPr>
          <w:b/>
        </w:rPr>
        <w:t>July 6</w:t>
      </w:r>
      <w:r w:rsidR="004B451F">
        <w:rPr>
          <w:b/>
        </w:rPr>
        <w:t>, 2015</w:t>
      </w:r>
    </w:p>
    <w:p w:rsidR="004B451F" w:rsidRDefault="004B451F" w:rsidP="004B451F">
      <w:pPr>
        <w:tabs>
          <w:tab w:val="center" w:pos="4860"/>
        </w:tabs>
        <w:jc w:val="center"/>
        <w:rPr>
          <w:b/>
        </w:rPr>
      </w:pPr>
    </w:p>
    <w:p w:rsidR="004B451F" w:rsidRDefault="004B451F" w:rsidP="004B451F">
      <w:pPr>
        <w:tabs>
          <w:tab w:val="center" w:pos="4860"/>
        </w:tabs>
        <w:jc w:val="both"/>
      </w:pPr>
      <w:r>
        <w:t xml:space="preserve">MOTION by </w:t>
      </w:r>
      <w:r w:rsidR="009D4CC3">
        <w:t>Hatfield</w:t>
      </w:r>
      <w:r>
        <w:t>, second by</w:t>
      </w:r>
      <w:r w:rsidR="0036284B">
        <w:t xml:space="preserve"> Farber Mottola</w:t>
      </w:r>
      <w:r>
        <w:t xml:space="preserve"> to recess the City Council Meeting </w:t>
      </w:r>
      <w:r w:rsidR="006B3A11">
        <w:t>and convene</w:t>
      </w:r>
      <w:r w:rsidR="00A72128">
        <w:t xml:space="preserve"> as the Mulvane</w:t>
      </w:r>
      <w:r>
        <w:t xml:space="preserve"> Public Building Commission.  MOTION approved unanimously.</w:t>
      </w:r>
    </w:p>
    <w:p w:rsidR="004B451F" w:rsidRDefault="004B451F" w:rsidP="004B451F">
      <w:pPr>
        <w:tabs>
          <w:tab w:val="center" w:pos="4860"/>
        </w:tabs>
        <w:jc w:val="both"/>
      </w:pPr>
    </w:p>
    <w:p w:rsidR="004B451F" w:rsidRDefault="004B451F" w:rsidP="004B451F">
      <w:pPr>
        <w:tabs>
          <w:tab w:val="center" w:pos="4860"/>
        </w:tabs>
        <w:jc w:val="both"/>
      </w:pPr>
      <w:r>
        <w:t xml:space="preserve">MOTION by </w:t>
      </w:r>
      <w:r w:rsidR="0036284B">
        <w:t>Hatfield</w:t>
      </w:r>
      <w:r>
        <w:t xml:space="preserve">, second by </w:t>
      </w:r>
      <w:r w:rsidR="009D4CC3">
        <w:t>Richardson</w:t>
      </w:r>
      <w:r>
        <w:t xml:space="preserve"> to approve the Public Building Commission Meeting Mi</w:t>
      </w:r>
      <w:r w:rsidR="00AE584D">
        <w:t>nutes dated 6-15</w:t>
      </w:r>
      <w:r>
        <w:t xml:space="preserve">-15.  MOTION approved unanimously. </w:t>
      </w:r>
    </w:p>
    <w:p w:rsidR="007F3C7A" w:rsidRDefault="007F3C7A" w:rsidP="004B451F">
      <w:pPr>
        <w:tabs>
          <w:tab w:val="center" w:pos="4860"/>
        </w:tabs>
        <w:jc w:val="both"/>
      </w:pPr>
    </w:p>
    <w:p w:rsidR="00E72DE0" w:rsidRDefault="00AE584D" w:rsidP="004B451F">
      <w:pPr>
        <w:tabs>
          <w:tab w:val="center" w:pos="4860"/>
        </w:tabs>
        <w:jc w:val="both"/>
      </w:pPr>
      <w:r>
        <w:t>MOTION by Johnson, second by Richardson to approve the Terracon Invoice for soils testing and inspection in the amount of $2,260.50  MOTION approved unanimously.</w:t>
      </w:r>
    </w:p>
    <w:p w:rsidR="00AE584D" w:rsidRDefault="00AE584D" w:rsidP="004B451F">
      <w:pPr>
        <w:tabs>
          <w:tab w:val="center" w:pos="4860"/>
        </w:tabs>
        <w:jc w:val="both"/>
      </w:pPr>
    </w:p>
    <w:p w:rsidR="00AE584D" w:rsidRDefault="00AE584D" w:rsidP="004B451F">
      <w:pPr>
        <w:tabs>
          <w:tab w:val="center" w:pos="4860"/>
        </w:tabs>
        <w:jc w:val="both"/>
      </w:pPr>
      <w:r>
        <w:t>MOTION by Johnson, second by Richardson to approve the CEP Invoice #18 in the amount of $11,316.00.  MOTION approved unanimously.</w:t>
      </w:r>
    </w:p>
    <w:p w:rsidR="00AE584D" w:rsidRDefault="00AE584D" w:rsidP="004B451F">
      <w:pPr>
        <w:tabs>
          <w:tab w:val="center" w:pos="4860"/>
        </w:tabs>
        <w:jc w:val="both"/>
      </w:pPr>
    </w:p>
    <w:p w:rsidR="004B451F" w:rsidRDefault="004B451F" w:rsidP="004B451F">
      <w:pPr>
        <w:pStyle w:val="OmniPage2"/>
        <w:ind w:right="288"/>
        <w:jc w:val="both"/>
        <w:rPr>
          <w:sz w:val="24"/>
          <w:szCs w:val="24"/>
        </w:rPr>
      </w:pPr>
      <w:proofErr w:type="gramStart"/>
      <w:r>
        <w:rPr>
          <w:sz w:val="24"/>
          <w:szCs w:val="24"/>
        </w:rPr>
        <w:t>MOTI</w:t>
      </w:r>
      <w:r w:rsidR="00B87FC9">
        <w:rPr>
          <w:sz w:val="24"/>
          <w:szCs w:val="24"/>
        </w:rPr>
        <w:t xml:space="preserve">ON by </w:t>
      </w:r>
      <w:r w:rsidR="00AE584D">
        <w:rPr>
          <w:sz w:val="24"/>
          <w:szCs w:val="24"/>
        </w:rPr>
        <w:t>Farber Mottola</w:t>
      </w:r>
      <w:r>
        <w:rPr>
          <w:sz w:val="24"/>
          <w:szCs w:val="24"/>
        </w:rPr>
        <w:t xml:space="preserve">, second by </w:t>
      </w:r>
      <w:r w:rsidR="00AE584D">
        <w:rPr>
          <w:sz w:val="24"/>
          <w:szCs w:val="24"/>
        </w:rPr>
        <w:t>Keck</w:t>
      </w:r>
      <w:r>
        <w:rPr>
          <w:sz w:val="24"/>
          <w:szCs w:val="24"/>
        </w:rPr>
        <w:t xml:space="preserve"> to adjourn the Public Bui</w:t>
      </w:r>
      <w:r w:rsidR="00966F90">
        <w:rPr>
          <w:sz w:val="24"/>
          <w:szCs w:val="24"/>
        </w:rPr>
        <w:t xml:space="preserve">lding Commission meeting and </w:t>
      </w:r>
      <w:r>
        <w:rPr>
          <w:sz w:val="24"/>
          <w:szCs w:val="24"/>
        </w:rPr>
        <w:t>reconvene the regular Cit</w:t>
      </w:r>
      <w:r w:rsidR="00AE584D">
        <w:rPr>
          <w:sz w:val="24"/>
          <w:szCs w:val="24"/>
        </w:rPr>
        <w:t>y Council meeting of July 6</w:t>
      </w:r>
      <w:r>
        <w:rPr>
          <w:sz w:val="24"/>
          <w:szCs w:val="24"/>
        </w:rPr>
        <w:t>, 2015.</w:t>
      </w:r>
      <w:proofErr w:type="gramEnd"/>
      <w:r>
        <w:rPr>
          <w:sz w:val="24"/>
          <w:szCs w:val="24"/>
        </w:rPr>
        <w:t xml:space="preserve">  MOTION approved unanimously.</w:t>
      </w:r>
      <w:r>
        <w:tab/>
      </w:r>
      <w:r>
        <w:tab/>
      </w:r>
    </w:p>
    <w:p w:rsidR="00E77CB6" w:rsidRDefault="004B451F" w:rsidP="004B451F">
      <w:pPr>
        <w:ind w:right="720"/>
        <w:jc w:val="both"/>
      </w:pPr>
      <w:r>
        <w:tab/>
      </w:r>
      <w:r>
        <w:tab/>
      </w:r>
      <w:r>
        <w:tab/>
      </w:r>
      <w:r>
        <w:tab/>
      </w:r>
      <w:r>
        <w:tab/>
      </w:r>
      <w:r>
        <w:tab/>
      </w:r>
      <w:r>
        <w:tab/>
      </w:r>
    </w:p>
    <w:p w:rsidR="00E4237F" w:rsidRPr="00BB4377" w:rsidRDefault="00E77CB6" w:rsidP="004B451F">
      <w:pPr>
        <w:ind w:right="720"/>
        <w:jc w:val="both"/>
      </w:pPr>
      <w:r>
        <w:tab/>
      </w:r>
      <w:r>
        <w:tab/>
      </w:r>
      <w:r>
        <w:tab/>
      </w:r>
      <w:r>
        <w:tab/>
      </w:r>
      <w:r>
        <w:tab/>
      </w:r>
      <w:r>
        <w:tab/>
      </w:r>
      <w:r>
        <w:tab/>
      </w:r>
      <w:r w:rsidR="004B451F">
        <w:t>Minutes by Patty Gerwick, Secretary</w:t>
      </w:r>
    </w:p>
    <w:p w:rsidR="004B451F" w:rsidRPr="00F32B9F" w:rsidRDefault="004B451F" w:rsidP="004B451F">
      <w:pPr>
        <w:jc w:val="both"/>
      </w:pPr>
    </w:p>
    <w:p w:rsidR="00B87FC9" w:rsidRDefault="00B87FC9" w:rsidP="00B87FC9">
      <w:pPr>
        <w:jc w:val="both"/>
        <w:rPr>
          <w:u w:val="single"/>
        </w:rPr>
      </w:pPr>
    </w:p>
    <w:p w:rsidR="00711C08" w:rsidRDefault="00711C08" w:rsidP="00B87FC9">
      <w:pPr>
        <w:jc w:val="both"/>
        <w:rPr>
          <w:u w:val="single"/>
        </w:rPr>
      </w:pPr>
    </w:p>
    <w:p w:rsidR="00B87FC9" w:rsidRDefault="00842929" w:rsidP="00B87FC9">
      <w:pPr>
        <w:jc w:val="both"/>
        <w:rPr>
          <w:u w:val="single"/>
        </w:rPr>
      </w:pPr>
      <w:r>
        <w:rPr>
          <w:u w:val="single"/>
        </w:rPr>
        <w:t>2016 ANNUAL BUDGET</w:t>
      </w:r>
    </w:p>
    <w:p w:rsidR="00B87FC9" w:rsidRDefault="00966F90" w:rsidP="00B87FC9">
      <w:pPr>
        <w:jc w:val="both"/>
      </w:pPr>
      <w:r>
        <w:t xml:space="preserve">Administrator Kent </w:t>
      </w:r>
      <w:r w:rsidR="00E37041">
        <w:t>Hixson and Cathy Walker presented the following items for Council review and discussion:</w:t>
      </w:r>
    </w:p>
    <w:p w:rsidR="00E37041" w:rsidRDefault="00E37041" w:rsidP="00E37041">
      <w:pPr>
        <w:pStyle w:val="ListParagraph"/>
        <w:numPr>
          <w:ilvl w:val="0"/>
          <w:numId w:val="39"/>
        </w:numPr>
        <w:jc w:val="both"/>
      </w:pPr>
      <w:r>
        <w:t>Review revised budget schedule – After some discussion it was a consensus of the Council to leave the schedule as originally presented.</w:t>
      </w:r>
    </w:p>
    <w:p w:rsidR="00E37041" w:rsidRDefault="00E37041" w:rsidP="00E37041">
      <w:pPr>
        <w:pStyle w:val="ListParagraph"/>
        <w:numPr>
          <w:ilvl w:val="0"/>
          <w:numId w:val="39"/>
        </w:numPr>
        <w:jc w:val="both"/>
      </w:pPr>
      <w:r>
        <w:t>Debt &amp; Revenue Review – Hixson presented the City’s overall Debt and how that affects the budget and our rating with Standard and Poor’s on bond issues</w:t>
      </w:r>
    </w:p>
    <w:p w:rsidR="00E37041" w:rsidRDefault="00E37041" w:rsidP="00E37041">
      <w:pPr>
        <w:pStyle w:val="ListParagraph"/>
        <w:numPr>
          <w:ilvl w:val="0"/>
          <w:numId w:val="39"/>
        </w:numPr>
        <w:jc w:val="both"/>
      </w:pPr>
      <w:r>
        <w:t>Staff budget recommendation – Cathy reviewed the overall budget and the total mill levy.  It was the consensus of the Council to proceed with the 2016 Budget as presented.</w:t>
      </w:r>
    </w:p>
    <w:p w:rsidR="00E37041" w:rsidRPr="00E37041" w:rsidRDefault="00E37041" w:rsidP="00E37041">
      <w:pPr>
        <w:jc w:val="both"/>
      </w:pPr>
    </w:p>
    <w:p w:rsidR="00711C08" w:rsidRDefault="00711C08" w:rsidP="00F105E0">
      <w:pPr>
        <w:rPr>
          <w:u w:val="single"/>
        </w:rPr>
      </w:pPr>
    </w:p>
    <w:p w:rsidR="003005E6" w:rsidRDefault="003005E6" w:rsidP="00F105E0">
      <w:r>
        <w:rPr>
          <w:u w:val="single"/>
        </w:rPr>
        <w:t>CITY CLERK</w:t>
      </w:r>
      <w:r w:rsidR="00F105E0">
        <w:t xml:space="preserve"> - </w:t>
      </w:r>
      <w:r w:rsidR="00441751">
        <w:t>Nothing at this time.</w:t>
      </w:r>
    </w:p>
    <w:p w:rsidR="00441751" w:rsidRDefault="00441751" w:rsidP="003005E6">
      <w:pPr>
        <w:suppressAutoHyphens/>
        <w:jc w:val="both"/>
      </w:pPr>
    </w:p>
    <w:p w:rsidR="00711C08" w:rsidRDefault="00711C08" w:rsidP="00F105E0">
      <w:pPr>
        <w:pStyle w:val="NoSpacing"/>
        <w:rPr>
          <w:rFonts w:ascii="Times New Roman" w:hAnsi="Times New Roman" w:cs="Times New Roman"/>
          <w:sz w:val="24"/>
          <w:szCs w:val="24"/>
          <w:u w:val="single"/>
        </w:rPr>
      </w:pPr>
    </w:p>
    <w:p w:rsidR="004E1DE2" w:rsidRDefault="00561BC3" w:rsidP="00F105E0">
      <w:pPr>
        <w:pStyle w:val="NoSpacing"/>
        <w:rPr>
          <w:rFonts w:ascii="Times New Roman" w:hAnsi="Times New Roman" w:cs="Times New Roman"/>
          <w:sz w:val="24"/>
          <w:szCs w:val="24"/>
        </w:rPr>
      </w:pPr>
      <w:r>
        <w:rPr>
          <w:rFonts w:ascii="Times New Roman" w:hAnsi="Times New Roman" w:cs="Times New Roman"/>
          <w:sz w:val="24"/>
          <w:szCs w:val="24"/>
          <w:u w:val="single"/>
        </w:rPr>
        <w:t>CITY ADMINISTRATOR</w:t>
      </w:r>
      <w:r w:rsidR="00E37041">
        <w:rPr>
          <w:rFonts w:ascii="Times New Roman" w:hAnsi="Times New Roman" w:cs="Times New Roman"/>
          <w:sz w:val="24"/>
          <w:szCs w:val="24"/>
        </w:rPr>
        <w:t xml:space="preserve"> </w:t>
      </w:r>
    </w:p>
    <w:p w:rsidR="00E37041" w:rsidRPr="00561BC3" w:rsidRDefault="00E37041" w:rsidP="00966F90">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u w:val="single"/>
        </w:rPr>
        <w:t>Sumner County Ambulance Subsidy – discussion</w:t>
      </w:r>
      <w:r>
        <w:rPr>
          <w:rFonts w:ascii="Times New Roman" w:hAnsi="Times New Roman" w:cs="Times New Roman"/>
          <w:sz w:val="24"/>
          <w:szCs w:val="24"/>
        </w:rPr>
        <w:t xml:space="preserve">:  </w:t>
      </w:r>
      <w:r w:rsidR="00FA0C3C">
        <w:rPr>
          <w:rFonts w:ascii="Times New Roman" w:hAnsi="Times New Roman" w:cs="Times New Roman"/>
          <w:sz w:val="24"/>
          <w:szCs w:val="24"/>
        </w:rPr>
        <w:t xml:space="preserve">Sumner County has offered to pay the City $135,000 in subsidy for 2016.  It is staff’s recommendation to accept the $135,000.  MOTION by Hatfield, second by Richardson to accept the Sumner County Commission offer of $135,000 as a subsidy for 2016 contingent upon Sumner County signing a new agreement </w:t>
      </w:r>
      <w:bookmarkStart w:id="0" w:name="_GoBack"/>
      <w:bookmarkEnd w:id="0"/>
      <w:r w:rsidR="00FA0C3C">
        <w:rPr>
          <w:rFonts w:ascii="Times New Roman" w:hAnsi="Times New Roman" w:cs="Times New Roman"/>
          <w:sz w:val="24"/>
          <w:szCs w:val="24"/>
        </w:rPr>
        <w:t>drafted by our city attorney.  MOTION approved 4 Yea (Richardson, Keck, Farber Mottola, Hatfield)  1 Nay (Johnson).</w:t>
      </w:r>
    </w:p>
    <w:p w:rsidR="00711C08" w:rsidRDefault="00711C08" w:rsidP="008C690C">
      <w:pPr>
        <w:pStyle w:val="NoSpacing"/>
        <w:jc w:val="both"/>
        <w:rPr>
          <w:rFonts w:ascii="Times New Roman" w:hAnsi="Times New Roman" w:cs="Times New Roman"/>
          <w:sz w:val="24"/>
          <w:szCs w:val="24"/>
          <w:u w:val="single"/>
        </w:rPr>
      </w:pPr>
    </w:p>
    <w:p w:rsidR="00BE720F" w:rsidRDefault="00E04710" w:rsidP="008C690C">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711C08" w:rsidRPr="00711C08" w:rsidRDefault="00711C08" w:rsidP="008C690C">
      <w:pPr>
        <w:pStyle w:val="NoSpacing"/>
        <w:jc w:val="both"/>
        <w:rPr>
          <w:rFonts w:ascii="Times New Roman" w:hAnsi="Times New Roman" w:cs="Times New Roman"/>
          <w:sz w:val="24"/>
          <w:szCs w:val="24"/>
        </w:rPr>
      </w:pPr>
      <w:r>
        <w:rPr>
          <w:rFonts w:ascii="Times New Roman" w:hAnsi="Times New Roman" w:cs="Times New Roman"/>
          <w:sz w:val="24"/>
          <w:szCs w:val="24"/>
        </w:rPr>
        <w:t>Attorney Klaus noted that due to the results of the Councils action on the previous agenda item, he would be drafting a one year agreement for ambulance subsidy between the City of Mulvane and Sumner County.</w:t>
      </w:r>
    </w:p>
    <w:p w:rsidR="00935D17" w:rsidRDefault="00935D17" w:rsidP="00070AC0">
      <w:pPr>
        <w:ind w:left="360" w:hanging="360"/>
        <w:jc w:val="both"/>
        <w:rPr>
          <w:rFonts w:eastAsiaTheme="minorHAnsi"/>
        </w:rPr>
      </w:pPr>
    </w:p>
    <w:p w:rsidR="00070AC0" w:rsidRDefault="003005E6" w:rsidP="00E77CB6">
      <w:pPr>
        <w:jc w:val="both"/>
      </w:pPr>
      <w:r>
        <w:rPr>
          <w:u w:val="single"/>
        </w:rPr>
        <w:t>CONSENT AGENDA</w:t>
      </w:r>
      <w:r w:rsidR="00BE720F">
        <w:t>:  MOTION by</w:t>
      </w:r>
      <w:r w:rsidR="00935D17">
        <w:t xml:space="preserve"> </w:t>
      </w:r>
      <w:r w:rsidR="00E4237F">
        <w:t>Richardson</w:t>
      </w:r>
      <w:r w:rsidR="00917D7D">
        <w:t xml:space="preserve">, second by </w:t>
      </w:r>
      <w:r w:rsidR="00BD2F3C">
        <w:t>Keck</w:t>
      </w:r>
      <w:r w:rsidR="00E4237F">
        <w:t xml:space="preserve"> </w:t>
      </w:r>
      <w:r>
        <w:t xml:space="preserve">to approve the Consent </w:t>
      </w:r>
      <w:r w:rsidR="00BE720F">
        <w:t>Agenda as follows:</w:t>
      </w:r>
    </w:p>
    <w:p w:rsidR="00070AC0" w:rsidRPr="00711C08" w:rsidRDefault="00E04710" w:rsidP="00E77CB6">
      <w:pPr>
        <w:pStyle w:val="ListParagraph"/>
        <w:numPr>
          <w:ilvl w:val="0"/>
          <w:numId w:val="5"/>
        </w:numPr>
        <w:spacing w:after="200"/>
        <w:rPr>
          <w:rFonts w:eastAsiaTheme="minorHAnsi"/>
          <w:u w:val="single"/>
        </w:rPr>
      </w:pPr>
      <w:r w:rsidRPr="00070AC0">
        <w:rPr>
          <w:color w:val="000000"/>
        </w:rPr>
        <w:t>Employee Payroll dated</w:t>
      </w:r>
      <w:r w:rsidR="00711C08">
        <w:rPr>
          <w:color w:val="000000"/>
        </w:rPr>
        <w:t xml:space="preserve"> 6-19</w:t>
      </w:r>
      <w:r w:rsidRPr="00070AC0">
        <w:rPr>
          <w:color w:val="000000"/>
        </w:rPr>
        <w:t>-15 (</w:t>
      </w:r>
      <w:r w:rsidR="00711C08">
        <w:rPr>
          <w:color w:val="000000"/>
        </w:rPr>
        <w:t>$237,889.18</w:t>
      </w:r>
      <w:r w:rsidR="00143433" w:rsidRPr="00070AC0">
        <w:rPr>
          <w:color w:val="000000"/>
        </w:rPr>
        <w:t>)</w:t>
      </w:r>
    </w:p>
    <w:p w:rsidR="00711C08" w:rsidRDefault="00711C08" w:rsidP="00E77CB6">
      <w:pPr>
        <w:pStyle w:val="ListParagraph"/>
        <w:numPr>
          <w:ilvl w:val="0"/>
          <w:numId w:val="5"/>
        </w:numPr>
        <w:spacing w:after="200"/>
        <w:rPr>
          <w:rFonts w:eastAsiaTheme="minorHAnsi"/>
          <w:u w:val="single"/>
        </w:rPr>
      </w:pPr>
      <w:r>
        <w:rPr>
          <w:color w:val="000000"/>
        </w:rPr>
        <w:t>Employee Payroll dated 7-3-15 ($207,475.24)</w:t>
      </w:r>
    </w:p>
    <w:p w:rsidR="00E77CB6" w:rsidRPr="00711C08" w:rsidRDefault="00711C08" w:rsidP="00711C08">
      <w:pPr>
        <w:pStyle w:val="ListParagraph"/>
        <w:numPr>
          <w:ilvl w:val="0"/>
          <w:numId w:val="5"/>
        </w:numPr>
        <w:spacing w:after="200"/>
        <w:rPr>
          <w:rFonts w:eastAsiaTheme="minorHAnsi"/>
          <w:u w:val="single"/>
        </w:rPr>
      </w:pPr>
      <w:r>
        <w:rPr>
          <w:rFonts w:eastAsiaTheme="minorHAnsi"/>
        </w:rPr>
        <w:t>Warrant Register for June ($852,339.70</w:t>
      </w:r>
      <w:r w:rsidR="00BD2F3C" w:rsidRPr="00711C08">
        <w:rPr>
          <w:rFonts w:eastAsiaTheme="minorHAnsi"/>
        </w:rPr>
        <w:t>)</w:t>
      </w:r>
    </w:p>
    <w:p w:rsidR="00711C08" w:rsidRPr="00711C08" w:rsidRDefault="00711C08" w:rsidP="00711C08">
      <w:pPr>
        <w:pStyle w:val="ListParagraph"/>
        <w:numPr>
          <w:ilvl w:val="0"/>
          <w:numId w:val="5"/>
        </w:numPr>
        <w:spacing w:after="200"/>
        <w:rPr>
          <w:rFonts w:eastAsiaTheme="minorHAnsi"/>
          <w:u w:val="single"/>
        </w:rPr>
      </w:pPr>
      <w:r>
        <w:rPr>
          <w:rFonts w:eastAsiaTheme="minorHAnsi"/>
        </w:rPr>
        <w:t>Tyler Technologies – Software Invoice ($35,884.20.)</w:t>
      </w:r>
    </w:p>
    <w:p w:rsidR="00BD2F3C" w:rsidRPr="00BD2F3C" w:rsidRDefault="00BD2F3C" w:rsidP="00E77CB6">
      <w:pPr>
        <w:pStyle w:val="ListParagraph"/>
        <w:numPr>
          <w:ilvl w:val="0"/>
          <w:numId w:val="5"/>
        </w:numPr>
        <w:spacing w:after="200"/>
        <w:rPr>
          <w:rFonts w:eastAsiaTheme="minorHAnsi"/>
          <w:u w:val="single"/>
        </w:rPr>
      </w:pPr>
      <w:r>
        <w:rPr>
          <w:rFonts w:eastAsiaTheme="minorHAnsi"/>
        </w:rPr>
        <w:t>Street Dept. – Purc</w:t>
      </w:r>
      <w:r w:rsidR="00711C08">
        <w:rPr>
          <w:rFonts w:eastAsiaTheme="minorHAnsi"/>
        </w:rPr>
        <w:t>hase 600 tons of Type II Chat – Bingham Sand &amp; Gravel ($20,000)</w:t>
      </w:r>
    </w:p>
    <w:p w:rsidR="00BD2F3C" w:rsidRPr="00BD2F3C" w:rsidRDefault="00BD2F3C" w:rsidP="00E77CB6">
      <w:pPr>
        <w:pStyle w:val="ListParagraph"/>
        <w:numPr>
          <w:ilvl w:val="0"/>
          <w:numId w:val="5"/>
        </w:numPr>
        <w:spacing w:after="200"/>
        <w:rPr>
          <w:rFonts w:eastAsiaTheme="minorHAnsi"/>
          <w:u w:val="single"/>
        </w:rPr>
      </w:pPr>
      <w:r>
        <w:rPr>
          <w:rFonts w:eastAsiaTheme="minorHAnsi"/>
        </w:rPr>
        <w:t xml:space="preserve">Triplett, Woolf &amp; Garretson – legal fees </w:t>
      </w:r>
      <w:r w:rsidR="00711C08">
        <w:rPr>
          <w:rFonts w:eastAsiaTheme="minorHAnsi"/>
        </w:rPr>
        <w:t>for May ($8,770.25</w:t>
      </w:r>
      <w:r>
        <w:rPr>
          <w:rFonts w:eastAsiaTheme="minorHAnsi"/>
        </w:rPr>
        <w:t>)</w:t>
      </w:r>
    </w:p>
    <w:p w:rsidR="00BD2F3C" w:rsidRPr="00E77CB6" w:rsidRDefault="00711C08" w:rsidP="00E77CB6">
      <w:pPr>
        <w:pStyle w:val="ListParagraph"/>
        <w:numPr>
          <w:ilvl w:val="0"/>
          <w:numId w:val="5"/>
        </w:numPr>
        <w:spacing w:after="200"/>
        <w:rPr>
          <w:rFonts w:eastAsiaTheme="minorHAnsi"/>
          <w:u w:val="single"/>
        </w:rPr>
      </w:pPr>
      <w:r>
        <w:rPr>
          <w:rFonts w:eastAsiaTheme="minorHAnsi"/>
        </w:rPr>
        <w:t>Wastewater Treatment Plant – approve the purchase of 47,000 lbs. of ferric chloride and 48,000 lbs. of sodium hydroxide at a total cost of $15,272.00 from Brenntag</w:t>
      </w:r>
    </w:p>
    <w:p w:rsidR="003005E6" w:rsidRPr="00070AC0" w:rsidRDefault="003005E6" w:rsidP="00070AC0">
      <w:pPr>
        <w:pStyle w:val="ListParagraph"/>
        <w:spacing w:after="200"/>
        <w:ind w:left="0"/>
        <w:rPr>
          <w:rFonts w:eastAsiaTheme="minorHAnsi"/>
          <w:u w:val="single"/>
        </w:rPr>
      </w:pPr>
      <w:r>
        <w:t>MOTION approved unanimously.</w:t>
      </w:r>
    </w:p>
    <w:p w:rsidR="00E77CB6" w:rsidRDefault="003005E6" w:rsidP="003005E6">
      <w:r>
        <w:rPr>
          <w:u w:val="single"/>
        </w:rPr>
        <w:t>ANNOUNCEMENTS, MEETINGS AND NEXT AGENDA ITEMS</w:t>
      </w:r>
      <w:r w:rsidR="00BD2F3C">
        <w:t xml:space="preserve">:  </w:t>
      </w:r>
      <w:r w:rsidR="00711C08">
        <w:t>None at this time.</w:t>
      </w:r>
    </w:p>
    <w:p w:rsidR="00711C08" w:rsidRDefault="00711C08" w:rsidP="003005E6"/>
    <w:p w:rsidR="003005E6" w:rsidRDefault="003005E6" w:rsidP="003005E6">
      <w:pPr>
        <w:jc w:val="both"/>
        <w:outlineLvl w:val="0"/>
      </w:pPr>
      <w:r>
        <w:rPr>
          <w:u w:val="single"/>
        </w:rPr>
        <w:t>ADJOURNMENT</w:t>
      </w:r>
      <w:r>
        <w:t xml:space="preserve">:    </w:t>
      </w:r>
      <w:r w:rsidR="004B09A2">
        <w:t xml:space="preserve">MOTION by </w:t>
      </w:r>
      <w:r w:rsidR="00E4237F">
        <w:t>Richardson</w:t>
      </w:r>
      <w:r w:rsidR="004B09A2">
        <w:t>, second by</w:t>
      </w:r>
      <w:r w:rsidR="00711C08">
        <w:t xml:space="preserve"> Keck</w:t>
      </w:r>
      <w:r w:rsidR="004B09A2">
        <w:t xml:space="preserve"> to adjourn at</w:t>
      </w:r>
      <w:r w:rsidR="004E1DE2">
        <w:t xml:space="preserve"> </w:t>
      </w:r>
      <w:r w:rsidR="00711C08">
        <w:t>9:58</w:t>
      </w:r>
      <w:r w:rsidR="00E4237F">
        <w:t xml:space="preserve"> </w:t>
      </w:r>
      <w:r>
        <w:t>p.m.  MOTION approved unanimously.</w:t>
      </w:r>
    </w:p>
    <w:p w:rsidR="003005E6" w:rsidRDefault="003005E6" w:rsidP="003005E6">
      <w:pPr>
        <w:ind w:right="720"/>
        <w:jc w:val="both"/>
      </w:pPr>
      <w:r>
        <w:tab/>
      </w:r>
      <w:r>
        <w:tab/>
      </w:r>
      <w:r>
        <w:tab/>
      </w:r>
      <w:r>
        <w:tab/>
      </w:r>
      <w:r>
        <w:tab/>
      </w:r>
      <w:r>
        <w:tab/>
      </w:r>
      <w:r>
        <w:tab/>
      </w:r>
      <w:r>
        <w:tab/>
      </w:r>
    </w:p>
    <w:p w:rsidR="007C2A9C" w:rsidRDefault="003005E6" w:rsidP="000E552B">
      <w:pPr>
        <w:ind w:right="720"/>
        <w:jc w:val="both"/>
      </w:pPr>
      <w:r>
        <w:tab/>
      </w:r>
      <w:r>
        <w:tab/>
      </w:r>
      <w:r>
        <w:tab/>
      </w:r>
      <w:r>
        <w:tab/>
      </w:r>
      <w:r>
        <w:tab/>
      </w:r>
      <w:r>
        <w:tab/>
      </w:r>
      <w:r>
        <w:tab/>
      </w:r>
      <w:r w:rsidR="004B09A2">
        <w:t>Patty Gerwick</w:t>
      </w:r>
      <w:r w:rsidR="00F105E0">
        <w:t>, City Clerk</w:t>
      </w:r>
    </w:p>
    <w:sectPr w:rsidR="007C2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9F3"/>
    <w:multiLevelType w:val="hybridMultilevel"/>
    <w:tmpl w:val="E05EF19C"/>
    <w:lvl w:ilvl="0" w:tplc="F76C752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A40D73"/>
    <w:multiLevelType w:val="hybridMultilevel"/>
    <w:tmpl w:val="A0B2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30613"/>
    <w:multiLevelType w:val="hybridMultilevel"/>
    <w:tmpl w:val="9A48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D0EBE"/>
    <w:multiLevelType w:val="hybridMultilevel"/>
    <w:tmpl w:val="403E08B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F43467"/>
    <w:multiLevelType w:val="hybridMultilevel"/>
    <w:tmpl w:val="B30A00C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BF70C6B"/>
    <w:multiLevelType w:val="hybridMultilevel"/>
    <w:tmpl w:val="00B8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B0048"/>
    <w:multiLevelType w:val="hybridMultilevel"/>
    <w:tmpl w:val="FC8A0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47050"/>
    <w:multiLevelType w:val="hybridMultilevel"/>
    <w:tmpl w:val="02EA2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C7D5C"/>
    <w:multiLevelType w:val="hybridMultilevel"/>
    <w:tmpl w:val="4DDEB8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755F79"/>
    <w:multiLevelType w:val="hybridMultilevel"/>
    <w:tmpl w:val="F9B2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44780"/>
    <w:multiLevelType w:val="hybridMultilevel"/>
    <w:tmpl w:val="7B9A1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EB6D8C"/>
    <w:multiLevelType w:val="hybridMultilevel"/>
    <w:tmpl w:val="CEE4A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A8E496D"/>
    <w:multiLevelType w:val="hybridMultilevel"/>
    <w:tmpl w:val="BEEE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E836DE"/>
    <w:multiLevelType w:val="hybridMultilevel"/>
    <w:tmpl w:val="76F2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B2262B"/>
    <w:multiLevelType w:val="hybridMultilevel"/>
    <w:tmpl w:val="1F80D2D4"/>
    <w:lvl w:ilvl="0" w:tplc="2A042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255E8F"/>
    <w:multiLevelType w:val="hybridMultilevel"/>
    <w:tmpl w:val="5CEC4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2021C3"/>
    <w:multiLevelType w:val="hybridMultilevel"/>
    <w:tmpl w:val="7EA8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CC35D9"/>
    <w:multiLevelType w:val="hybridMultilevel"/>
    <w:tmpl w:val="77CE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B19A4"/>
    <w:multiLevelType w:val="hybridMultilevel"/>
    <w:tmpl w:val="DA3A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EC517E"/>
    <w:multiLevelType w:val="hybridMultilevel"/>
    <w:tmpl w:val="C0D8BCD4"/>
    <w:lvl w:ilvl="0" w:tplc="0FC0A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BB2B21"/>
    <w:multiLevelType w:val="hybridMultilevel"/>
    <w:tmpl w:val="9220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1569F3"/>
    <w:multiLevelType w:val="hybridMultilevel"/>
    <w:tmpl w:val="A620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5B04BF"/>
    <w:multiLevelType w:val="hybridMultilevel"/>
    <w:tmpl w:val="9096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46705B"/>
    <w:multiLevelType w:val="hybridMultilevel"/>
    <w:tmpl w:val="8E026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83440"/>
    <w:multiLevelType w:val="hybridMultilevel"/>
    <w:tmpl w:val="032C2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33741"/>
    <w:multiLevelType w:val="hybridMultilevel"/>
    <w:tmpl w:val="BAD63F34"/>
    <w:lvl w:ilvl="0" w:tplc="0E5C39B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453967"/>
    <w:multiLevelType w:val="hybridMultilevel"/>
    <w:tmpl w:val="B318362A"/>
    <w:lvl w:ilvl="0" w:tplc="75F4732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424D2"/>
    <w:multiLevelType w:val="hybridMultilevel"/>
    <w:tmpl w:val="F000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041440"/>
    <w:multiLevelType w:val="hybridMultilevel"/>
    <w:tmpl w:val="E5AE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CD3630"/>
    <w:multiLevelType w:val="hybridMultilevel"/>
    <w:tmpl w:val="A14E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172808"/>
    <w:multiLevelType w:val="hybridMultilevel"/>
    <w:tmpl w:val="454C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C179A7"/>
    <w:multiLevelType w:val="hybridMultilevel"/>
    <w:tmpl w:val="FFC6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A200C3"/>
    <w:multiLevelType w:val="hybridMultilevel"/>
    <w:tmpl w:val="E1DA0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AD02F0"/>
    <w:multiLevelType w:val="hybridMultilevel"/>
    <w:tmpl w:val="5726A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D0F2C"/>
    <w:multiLevelType w:val="hybridMultilevel"/>
    <w:tmpl w:val="2E62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5A4C19"/>
    <w:multiLevelType w:val="hybridMultilevel"/>
    <w:tmpl w:val="82E6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CB3426"/>
    <w:multiLevelType w:val="hybridMultilevel"/>
    <w:tmpl w:val="4960576E"/>
    <w:lvl w:ilvl="0" w:tplc="848440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E746CC"/>
    <w:multiLevelType w:val="hybridMultilevel"/>
    <w:tmpl w:val="E026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175804"/>
    <w:multiLevelType w:val="hybridMultilevel"/>
    <w:tmpl w:val="FE3A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25"/>
  </w:num>
  <w:num w:numId="6">
    <w:abstractNumId w:val="3"/>
  </w:num>
  <w:num w:numId="7">
    <w:abstractNumId w:val="20"/>
  </w:num>
  <w:num w:numId="8">
    <w:abstractNumId w:val="27"/>
  </w:num>
  <w:num w:numId="9">
    <w:abstractNumId w:val="10"/>
  </w:num>
  <w:num w:numId="10">
    <w:abstractNumId w:val="14"/>
  </w:num>
  <w:num w:numId="11">
    <w:abstractNumId w:val="30"/>
  </w:num>
  <w:num w:numId="12">
    <w:abstractNumId w:val="26"/>
  </w:num>
  <w:num w:numId="13">
    <w:abstractNumId w:val="32"/>
  </w:num>
  <w:num w:numId="14">
    <w:abstractNumId w:val="18"/>
  </w:num>
  <w:num w:numId="15">
    <w:abstractNumId w:val="28"/>
  </w:num>
  <w:num w:numId="16">
    <w:abstractNumId w:val="9"/>
  </w:num>
  <w:num w:numId="17">
    <w:abstractNumId w:val="15"/>
  </w:num>
  <w:num w:numId="18">
    <w:abstractNumId w:val="17"/>
  </w:num>
  <w:num w:numId="19">
    <w:abstractNumId w:val="31"/>
  </w:num>
  <w:num w:numId="20">
    <w:abstractNumId w:val="34"/>
  </w:num>
  <w:num w:numId="21">
    <w:abstractNumId w:val="2"/>
  </w:num>
  <w:num w:numId="22">
    <w:abstractNumId w:val="29"/>
  </w:num>
  <w:num w:numId="23">
    <w:abstractNumId w:val="13"/>
  </w:num>
  <w:num w:numId="24">
    <w:abstractNumId w:val="7"/>
  </w:num>
  <w:num w:numId="25">
    <w:abstractNumId w:val="5"/>
  </w:num>
  <w:num w:numId="26">
    <w:abstractNumId w:val="22"/>
  </w:num>
  <w:num w:numId="27">
    <w:abstractNumId w:val="6"/>
  </w:num>
  <w:num w:numId="28">
    <w:abstractNumId w:val="24"/>
  </w:num>
  <w:num w:numId="29">
    <w:abstractNumId w:val="33"/>
  </w:num>
  <w:num w:numId="30">
    <w:abstractNumId w:val="23"/>
  </w:num>
  <w:num w:numId="31">
    <w:abstractNumId w:val="0"/>
  </w:num>
  <w:num w:numId="32">
    <w:abstractNumId w:val="36"/>
  </w:num>
  <w:num w:numId="33">
    <w:abstractNumId w:val="35"/>
  </w:num>
  <w:num w:numId="34">
    <w:abstractNumId w:val="19"/>
  </w:num>
  <w:num w:numId="35">
    <w:abstractNumId w:val="1"/>
  </w:num>
  <w:num w:numId="36">
    <w:abstractNumId w:val="38"/>
  </w:num>
  <w:num w:numId="37">
    <w:abstractNumId w:val="16"/>
  </w:num>
  <w:num w:numId="38">
    <w:abstractNumId w:val="12"/>
  </w:num>
  <w:num w:numId="39">
    <w:abstractNumId w:val="21"/>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E6"/>
    <w:rsid w:val="00013097"/>
    <w:rsid w:val="000440E7"/>
    <w:rsid w:val="00046047"/>
    <w:rsid w:val="00064C72"/>
    <w:rsid w:val="00070AC0"/>
    <w:rsid w:val="00071D12"/>
    <w:rsid w:val="000805B3"/>
    <w:rsid w:val="000A30C1"/>
    <w:rsid w:val="000C22FE"/>
    <w:rsid w:val="000E552B"/>
    <w:rsid w:val="00143433"/>
    <w:rsid w:val="00162125"/>
    <w:rsid w:val="001A680D"/>
    <w:rsid w:val="001A78F1"/>
    <w:rsid w:val="001D7675"/>
    <w:rsid w:val="0020243C"/>
    <w:rsid w:val="002574CA"/>
    <w:rsid w:val="00262DED"/>
    <w:rsid w:val="00270065"/>
    <w:rsid w:val="0027625C"/>
    <w:rsid w:val="00276BA1"/>
    <w:rsid w:val="002833D3"/>
    <w:rsid w:val="00284147"/>
    <w:rsid w:val="002C7072"/>
    <w:rsid w:val="002D6292"/>
    <w:rsid w:val="003005E6"/>
    <w:rsid w:val="003054C1"/>
    <w:rsid w:val="0032710E"/>
    <w:rsid w:val="00337350"/>
    <w:rsid w:val="00345C35"/>
    <w:rsid w:val="0036284B"/>
    <w:rsid w:val="003726CA"/>
    <w:rsid w:val="003C4399"/>
    <w:rsid w:val="003D75E0"/>
    <w:rsid w:val="003E167E"/>
    <w:rsid w:val="004379B2"/>
    <w:rsid w:val="00441751"/>
    <w:rsid w:val="004B09A2"/>
    <w:rsid w:val="004B451F"/>
    <w:rsid w:val="004E1DE2"/>
    <w:rsid w:val="004E4523"/>
    <w:rsid w:val="004F0F28"/>
    <w:rsid w:val="004F6507"/>
    <w:rsid w:val="0051224F"/>
    <w:rsid w:val="0055523C"/>
    <w:rsid w:val="00561BC3"/>
    <w:rsid w:val="00565F9F"/>
    <w:rsid w:val="00572CE1"/>
    <w:rsid w:val="00597E37"/>
    <w:rsid w:val="005C2147"/>
    <w:rsid w:val="005E2505"/>
    <w:rsid w:val="005F784F"/>
    <w:rsid w:val="00617EC4"/>
    <w:rsid w:val="00631E19"/>
    <w:rsid w:val="00660BCA"/>
    <w:rsid w:val="006974C2"/>
    <w:rsid w:val="006B3A11"/>
    <w:rsid w:val="00711C08"/>
    <w:rsid w:val="00724226"/>
    <w:rsid w:val="00767C7C"/>
    <w:rsid w:val="00770532"/>
    <w:rsid w:val="007B07D3"/>
    <w:rsid w:val="007C2A9C"/>
    <w:rsid w:val="007F3C7A"/>
    <w:rsid w:val="00804399"/>
    <w:rsid w:val="00842929"/>
    <w:rsid w:val="00897CF0"/>
    <w:rsid w:val="008A3999"/>
    <w:rsid w:val="008A7CD0"/>
    <w:rsid w:val="008B24A9"/>
    <w:rsid w:val="008C690C"/>
    <w:rsid w:val="00904A6B"/>
    <w:rsid w:val="00905329"/>
    <w:rsid w:val="00915266"/>
    <w:rsid w:val="00917D7D"/>
    <w:rsid w:val="00935D17"/>
    <w:rsid w:val="00941812"/>
    <w:rsid w:val="00966F90"/>
    <w:rsid w:val="009730AD"/>
    <w:rsid w:val="009B446C"/>
    <w:rsid w:val="009D4CC3"/>
    <w:rsid w:val="00A50E98"/>
    <w:rsid w:val="00A67C29"/>
    <w:rsid w:val="00A72128"/>
    <w:rsid w:val="00AA0823"/>
    <w:rsid w:val="00AB1736"/>
    <w:rsid w:val="00AE584D"/>
    <w:rsid w:val="00AE6E1A"/>
    <w:rsid w:val="00B136FB"/>
    <w:rsid w:val="00B40240"/>
    <w:rsid w:val="00B43A7F"/>
    <w:rsid w:val="00B87FC9"/>
    <w:rsid w:val="00BB4377"/>
    <w:rsid w:val="00BD2F3C"/>
    <w:rsid w:val="00BE720F"/>
    <w:rsid w:val="00C3063E"/>
    <w:rsid w:val="00C3771D"/>
    <w:rsid w:val="00C409FB"/>
    <w:rsid w:val="00C851A8"/>
    <w:rsid w:val="00C910D6"/>
    <w:rsid w:val="00CD768D"/>
    <w:rsid w:val="00D46E80"/>
    <w:rsid w:val="00DB49BF"/>
    <w:rsid w:val="00DC5323"/>
    <w:rsid w:val="00E04710"/>
    <w:rsid w:val="00E079EA"/>
    <w:rsid w:val="00E37041"/>
    <w:rsid w:val="00E4237F"/>
    <w:rsid w:val="00E4502D"/>
    <w:rsid w:val="00E56F2B"/>
    <w:rsid w:val="00E72DE0"/>
    <w:rsid w:val="00E77CB6"/>
    <w:rsid w:val="00E831E1"/>
    <w:rsid w:val="00EE02E1"/>
    <w:rsid w:val="00EE69AF"/>
    <w:rsid w:val="00EF302B"/>
    <w:rsid w:val="00F1008A"/>
    <w:rsid w:val="00F105E0"/>
    <w:rsid w:val="00F32B9F"/>
    <w:rsid w:val="00F534BA"/>
    <w:rsid w:val="00FA0C3C"/>
    <w:rsid w:val="00FB0A39"/>
    <w:rsid w:val="00FC04A2"/>
    <w:rsid w:val="00FD1843"/>
    <w:rsid w:val="00FD55F6"/>
    <w:rsid w:val="00FE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25C2D-1273-447F-9853-33DBDBD0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9</cp:revision>
  <cp:lastPrinted>2015-07-09T20:09:00Z</cp:lastPrinted>
  <dcterms:created xsi:type="dcterms:W3CDTF">2015-07-09T16:09:00Z</dcterms:created>
  <dcterms:modified xsi:type="dcterms:W3CDTF">2015-07-09T20:14:00Z</dcterms:modified>
</cp:coreProperties>
</file>